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276D95" w:rsidRDefault="00C20D84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0"/>
          <w:szCs w:val="20"/>
        </w:rPr>
      </w:pPr>
      <w:r w:rsidRPr="00276D95">
        <w:rPr>
          <w:rFonts w:ascii="Arial" w:hAnsi="Arial" w:cs="Arial"/>
          <w:b/>
          <w:color w:val="002060"/>
          <w:sz w:val="20"/>
          <w:szCs w:val="20"/>
        </w:rPr>
        <w:t>SERVIZIO MARKETING E SVILUPPO ASSOCIATIVO</w:t>
      </w:r>
    </w:p>
    <w:p w:rsidR="00276D95" w:rsidRPr="004251BF" w:rsidRDefault="00276D95" w:rsidP="00276D95">
      <w:pPr>
        <w:spacing w:after="120" w:line="240" w:lineRule="auto"/>
        <w:ind w:firstLine="1"/>
        <w:rPr>
          <w:rFonts w:ascii="Arial" w:hAnsi="Arial" w:cs="Arial"/>
          <w:b/>
          <w:sz w:val="24"/>
          <w:szCs w:val="24"/>
        </w:rPr>
      </w:pPr>
    </w:p>
    <w:p w:rsidR="00C20D84" w:rsidRPr="001F7E9F" w:rsidRDefault="000343D9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</w:t>
      </w:r>
      <w:r w:rsidR="00C20D84" w:rsidRPr="001F7E9F">
        <w:rPr>
          <w:rFonts w:ascii="Arial" w:hAnsi="Arial" w:cs="Arial"/>
          <w:b/>
          <w:color w:val="002060"/>
          <w:sz w:val="24"/>
          <w:szCs w:val="24"/>
        </w:rPr>
        <w:t>ziend</w:t>
      </w:r>
      <w:r w:rsidR="00C25019" w:rsidRPr="001F7E9F">
        <w:rPr>
          <w:rFonts w:ascii="Arial" w:hAnsi="Arial" w:cs="Arial"/>
          <w:b/>
          <w:color w:val="002060"/>
          <w:sz w:val="24"/>
          <w:szCs w:val="24"/>
        </w:rPr>
        <w:t>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A</w:t>
      </w:r>
      <w:r w:rsidR="00B35562">
        <w:rPr>
          <w:rFonts w:ascii="Arial" w:hAnsi="Arial" w:cs="Arial"/>
          <w:b/>
          <w:color w:val="002060"/>
          <w:sz w:val="24"/>
          <w:szCs w:val="24"/>
        </w:rPr>
        <w:t>ssociate</w:t>
      </w:r>
    </w:p>
    <w:p w:rsidR="00D26C1A" w:rsidRPr="000343D9" w:rsidRDefault="000343D9" w:rsidP="000343D9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D752BC" w:rsidRPr="0052349C" w:rsidRDefault="00D752BC" w:rsidP="00D752BC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 xml:space="preserve">CECCATO OLINDO Srl </w:t>
      </w:r>
    </w:p>
    <w:p w:rsidR="00D752BC" w:rsidRPr="0052349C" w:rsidRDefault="00D752BC" w:rsidP="00D752BC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35010 ARSEGO DI S.GIORGIO DELLE PERTICHE PD - Via Giustiniani, 1 - Tel.049.574.2051 - Fax 049.574.2673</w:t>
      </w:r>
    </w:p>
    <w:p w:rsidR="00D752BC" w:rsidRPr="0052349C" w:rsidRDefault="00D752BC" w:rsidP="00D752BC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E-mail: info@ceccato-olindo.it - http://www.ceccato-olindo.it</w:t>
      </w:r>
    </w:p>
    <w:p w:rsidR="00D752BC" w:rsidRPr="0052349C" w:rsidRDefault="00D752BC" w:rsidP="005D7213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Spaccalegna - Sarchiatrici - Spa</w:t>
      </w:r>
      <w:r w:rsidR="00735689" w:rsidRPr="0052349C">
        <w:rPr>
          <w:rFonts w:ascii="Lao UI" w:hAnsi="Lao UI" w:cs="Lao UI"/>
          <w:color w:val="002060"/>
          <w:sz w:val="24"/>
          <w:szCs w:val="24"/>
        </w:rPr>
        <w:t>ndiconcime - Molini frangitutto</w:t>
      </w:r>
      <w:r w:rsidR="005D7213" w:rsidRPr="0052349C">
        <w:rPr>
          <w:rFonts w:ascii="Lao UI" w:hAnsi="Lao UI" w:cs="Lao UI"/>
          <w:color w:val="002060"/>
          <w:sz w:val="24"/>
          <w:szCs w:val="24"/>
        </w:rPr>
        <w:t>-</w:t>
      </w:r>
      <w:r w:rsidR="00261CBF" w:rsidRPr="0052349C">
        <w:rPr>
          <w:rFonts w:ascii="Lao UI" w:hAnsi="Lao UI" w:cs="Lao UI"/>
          <w:bCs/>
          <w:color w:val="002060"/>
          <w:sz w:val="24"/>
          <w:szCs w:val="24"/>
        </w:rPr>
        <w:t>Trinciasarmenti</w:t>
      </w:r>
      <w:r w:rsidR="005D7213" w:rsidRPr="0052349C">
        <w:rPr>
          <w:rFonts w:ascii="Lao UI" w:hAnsi="Lao UI" w:cs="Lao UI"/>
          <w:bCs/>
          <w:color w:val="002060"/>
          <w:sz w:val="24"/>
          <w:szCs w:val="24"/>
        </w:rPr>
        <w:t xml:space="preserve"> - </w:t>
      </w:r>
      <w:r w:rsidR="005D7213" w:rsidRPr="0052349C">
        <w:rPr>
          <w:rFonts w:ascii="Lao UI" w:hAnsi="Lao UI" w:cs="Lao UI"/>
          <w:color w:val="002060"/>
          <w:sz w:val="24"/>
          <w:szCs w:val="24"/>
        </w:rPr>
        <w:t>Sminuzzatrici di legna (Cippatrici)</w:t>
      </w:r>
    </w:p>
    <w:p w:rsidR="00261CBF" w:rsidRPr="0052349C" w:rsidRDefault="00261CBF" w:rsidP="005D7213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  <w:lang w:val="en-US"/>
        </w:rPr>
      </w:pPr>
      <w:r w:rsidRPr="0052349C">
        <w:rPr>
          <w:rFonts w:ascii="Lao UI" w:hAnsi="Lao UI" w:cs="Lao UI"/>
          <w:i/>
          <w:color w:val="002060"/>
          <w:sz w:val="24"/>
          <w:szCs w:val="24"/>
          <w:lang w:val="en-US"/>
        </w:rPr>
        <w:t xml:space="preserve">Log splitters - Tractor hoes - </w:t>
      </w:r>
      <w:r w:rsidRPr="0052349C">
        <w:rPr>
          <w:rFonts w:ascii="Lao UI" w:hAnsi="Lao UI" w:cs="Lao UI"/>
          <w:i/>
          <w:color w:val="002060"/>
          <w:sz w:val="24"/>
          <w:szCs w:val="24"/>
          <w:lang w:val="en-GB"/>
        </w:rPr>
        <w:t>Fertilizer distributors - Universal feed preparers - Rotary stalk crushers</w:t>
      </w:r>
      <w:r w:rsidR="005D7213" w:rsidRPr="0052349C">
        <w:rPr>
          <w:rFonts w:ascii="Lao UI" w:hAnsi="Lao UI" w:cs="Lao UI"/>
          <w:i/>
          <w:color w:val="002060"/>
          <w:sz w:val="24"/>
          <w:szCs w:val="24"/>
          <w:lang w:val="en-GB"/>
        </w:rPr>
        <w:t xml:space="preserve"> - Wood chippers</w:t>
      </w:r>
    </w:p>
    <w:p w:rsidR="00D752BC" w:rsidRPr="0052349C" w:rsidRDefault="00D752BC" w:rsidP="00D752BC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 xml:space="preserve">Associazione di appartenenza: </w:t>
      </w:r>
      <w:r w:rsidRPr="0052349C">
        <w:rPr>
          <w:rFonts w:ascii="Lao UI" w:hAnsi="Lao UI" w:cs="Lao UI"/>
          <w:color w:val="002060"/>
          <w:sz w:val="24"/>
          <w:szCs w:val="24"/>
        </w:rPr>
        <w:t xml:space="preserve">ASSOMAO </w:t>
      </w:r>
      <w:r w:rsidR="005874EA" w:rsidRPr="0052349C">
        <w:rPr>
          <w:rFonts w:ascii="Lao UI" w:hAnsi="Lao UI" w:cs="Lao UI"/>
          <w:color w:val="002060"/>
          <w:sz w:val="24"/>
          <w:szCs w:val="24"/>
        </w:rPr>
        <w:t xml:space="preserve">(Macchine per la lavorazione del terreno - Macchine per la 1 lavorazione, conservazione ed allevamenti - Macchine per la semina trapianto e concimazione) </w:t>
      </w:r>
      <w:r w:rsidR="005D7213" w:rsidRPr="0052349C">
        <w:rPr>
          <w:rFonts w:ascii="Lao UI" w:hAnsi="Lao UI" w:cs="Lao UI"/>
          <w:color w:val="002060"/>
          <w:sz w:val="24"/>
          <w:szCs w:val="24"/>
        </w:rPr>
        <w:t>- COMAGARDEN</w:t>
      </w:r>
    </w:p>
    <w:p w:rsidR="00D752BC" w:rsidRPr="0052349C" w:rsidRDefault="00D752BC" w:rsidP="007D6F81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</w:p>
    <w:p w:rsidR="007D6F81" w:rsidRPr="0052349C" w:rsidRDefault="00116ED8" w:rsidP="007D6F81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>CMR GROUP SpA</w:t>
      </w:r>
    </w:p>
    <w:p w:rsidR="007D6F81" w:rsidRPr="0052349C" w:rsidRDefault="00116ED8" w:rsidP="007D6F81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4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>20</w:t>
      </w:r>
      <w:r w:rsidRPr="0052349C">
        <w:rPr>
          <w:rFonts w:ascii="Lao UI" w:hAnsi="Lao UI" w:cs="Lao UI"/>
          <w:color w:val="002060"/>
          <w:sz w:val="24"/>
          <w:szCs w:val="24"/>
        </w:rPr>
        <w:t>2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 xml:space="preserve">0 </w:t>
      </w:r>
      <w:r w:rsidRPr="0052349C">
        <w:rPr>
          <w:rFonts w:ascii="Lao UI" w:hAnsi="Lao UI" w:cs="Lao UI"/>
          <w:color w:val="002060"/>
          <w:sz w:val="24"/>
          <w:szCs w:val="24"/>
        </w:rPr>
        <w:t xml:space="preserve">BORZANO DI ALBINEA RE 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 xml:space="preserve">- Via 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 xml:space="preserve">Falcone, 2/a 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>- Tel.0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522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>.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591.011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 xml:space="preserve"> - Fax 0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522</w:t>
      </w:r>
      <w:r w:rsidR="007D6F81" w:rsidRPr="0052349C">
        <w:rPr>
          <w:rFonts w:ascii="Lao UI" w:hAnsi="Lao UI" w:cs="Lao UI"/>
          <w:color w:val="002060"/>
          <w:sz w:val="24"/>
          <w:szCs w:val="24"/>
        </w:rPr>
        <w:t>.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591.026</w:t>
      </w:r>
    </w:p>
    <w:p w:rsidR="007D6F81" w:rsidRPr="0052349C" w:rsidRDefault="007D6F81" w:rsidP="007D6F81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 xml:space="preserve">E-mail: 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cmr@</w:t>
      </w:r>
      <w:r w:rsidR="00A55AAC" w:rsidRPr="0052349C">
        <w:rPr>
          <w:rFonts w:ascii="Lao UI" w:hAnsi="Lao UI" w:cs="Lao UI"/>
          <w:color w:val="002060"/>
          <w:sz w:val="24"/>
          <w:szCs w:val="24"/>
        </w:rPr>
        <w:t>cmr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.it</w:t>
      </w:r>
      <w:r w:rsidRPr="0052349C">
        <w:rPr>
          <w:rFonts w:ascii="Lao UI" w:hAnsi="Lao UI" w:cs="Lao UI"/>
          <w:color w:val="002060"/>
          <w:sz w:val="24"/>
          <w:szCs w:val="24"/>
        </w:rPr>
        <w:t xml:space="preserve"> - http://www.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cmr.it</w:t>
      </w:r>
    </w:p>
    <w:p w:rsidR="007D6F81" w:rsidRPr="0052349C" w:rsidRDefault="002E7E56" w:rsidP="007D6F81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Scatole ingranaggi</w:t>
      </w:r>
      <w:r w:rsidR="0052349C" w:rsidRPr="0052349C">
        <w:rPr>
          <w:rFonts w:ascii="Lao UI" w:hAnsi="Lao UI" w:cs="Lao UI"/>
          <w:color w:val="002060"/>
          <w:sz w:val="24"/>
          <w:szCs w:val="24"/>
        </w:rPr>
        <w:t xml:space="preserve"> - </w:t>
      </w:r>
      <w:r w:rsidR="0052349C" w:rsidRPr="005D402B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Coppie coniche</w:t>
      </w:r>
      <w:r w:rsidR="0052349C" w:rsidRPr="0052349C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 xml:space="preserve"> - </w:t>
      </w:r>
      <w:r w:rsidR="0052349C" w:rsidRPr="005D402B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Cambi e variatori di velocità</w:t>
      </w:r>
      <w:r w:rsidR="0052349C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-</w:t>
      </w:r>
      <w:r w:rsidR="0052349C" w:rsidRPr="005D402B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Invertitori</w:t>
      </w:r>
      <w:r w:rsidR="0052349C" w:rsidRPr="0052349C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 xml:space="preserve"> - </w:t>
      </w:r>
      <w:r w:rsidR="0052349C" w:rsidRPr="005D402B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Alberi cardanici</w:t>
      </w:r>
      <w:r w:rsidR="0052349C" w:rsidRPr="0052349C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 xml:space="preserve"> - </w:t>
      </w:r>
      <w:r w:rsidR="0052349C" w:rsidRPr="005D402B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Giunti omocinetici</w:t>
      </w:r>
      <w:r w:rsidR="0052349C" w:rsidRPr="0052349C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 xml:space="preserve"> - </w:t>
      </w:r>
      <w:r w:rsidR="0052349C" w:rsidRPr="00C71391">
        <w:rPr>
          <w:rFonts w:ascii="Lao UI" w:eastAsia="Times New Roman" w:hAnsi="Lao UI" w:cs="Lao UI"/>
          <w:color w:val="002060"/>
          <w:sz w:val="24"/>
          <w:szCs w:val="24"/>
          <w:lang w:eastAsia="it-IT"/>
        </w:rPr>
        <w:t>Ingranaggi</w:t>
      </w:r>
    </w:p>
    <w:p w:rsidR="003800C5" w:rsidRPr="0052349C" w:rsidRDefault="003800C5" w:rsidP="003800C5">
      <w:pPr>
        <w:spacing w:after="0" w:line="240" w:lineRule="auto"/>
        <w:jc w:val="both"/>
        <w:rPr>
          <w:rFonts w:ascii="Lao UI" w:hAnsi="Lao UI" w:cs="Lao UI"/>
          <w:i/>
          <w:color w:val="002060"/>
          <w:sz w:val="24"/>
          <w:szCs w:val="24"/>
          <w:lang w:val="en-US"/>
        </w:rPr>
      </w:pPr>
      <w:r w:rsidRPr="0052349C">
        <w:rPr>
          <w:rFonts w:ascii="Lao UI" w:hAnsi="Lao UI" w:cs="Lao UI"/>
          <w:i/>
          <w:color w:val="002060"/>
          <w:sz w:val="24"/>
          <w:szCs w:val="24"/>
          <w:lang w:val="en-US"/>
        </w:rPr>
        <w:t>Gear boxes</w:t>
      </w:r>
      <w:r w:rsidR="0052349C" w:rsidRPr="0052349C">
        <w:rPr>
          <w:rFonts w:ascii="Lao UI" w:hAnsi="Lao UI" w:cs="Lao UI"/>
          <w:i/>
          <w:color w:val="002060"/>
          <w:sz w:val="24"/>
          <w:szCs w:val="24"/>
          <w:lang w:val="en-US"/>
        </w:rPr>
        <w:t xml:space="preserve"> - </w:t>
      </w:r>
      <w:r w:rsidR="0052349C" w:rsidRPr="005D402B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Bevel gears</w:t>
      </w:r>
      <w:r w:rsidR="0052349C" w:rsidRPr="0052349C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 xml:space="preserve"> - </w:t>
      </w:r>
      <w:r w:rsidR="0052349C" w:rsidRPr="005D402B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Gears and speed changers</w:t>
      </w:r>
      <w:r w:rsidR="0052349C" w:rsidRPr="0052349C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 xml:space="preserve"> - </w:t>
      </w:r>
      <w:r w:rsidR="0052349C" w:rsidRPr="005D402B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Reversing gears</w:t>
      </w:r>
      <w:r w:rsidR="0052349C" w:rsidRPr="0052349C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 xml:space="preserve"> - </w:t>
      </w:r>
      <w:r w:rsidR="0052349C" w:rsidRPr="005D402B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PTO drive shafts</w:t>
      </w:r>
      <w:r w:rsidR="0052349C" w:rsidRPr="0052349C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 xml:space="preserve"> - </w:t>
      </w:r>
      <w:r w:rsidR="0052349C" w:rsidRPr="005D402B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Constant speed universal joints</w:t>
      </w:r>
      <w:r w:rsidR="0052349C" w:rsidRPr="0052349C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 xml:space="preserve"> - </w:t>
      </w:r>
      <w:r w:rsidR="0052349C" w:rsidRPr="00C71391">
        <w:rPr>
          <w:rFonts w:ascii="Lao UI" w:eastAsia="Times New Roman" w:hAnsi="Lao UI" w:cs="Lao UI"/>
          <w:i/>
          <w:iCs/>
          <w:color w:val="002060"/>
          <w:sz w:val="24"/>
          <w:szCs w:val="24"/>
          <w:lang w:val="en-US" w:eastAsia="it-IT"/>
        </w:rPr>
        <w:t>Gear drives</w:t>
      </w:r>
    </w:p>
    <w:p w:rsidR="007D6F81" w:rsidRPr="0052349C" w:rsidRDefault="007D6F81" w:rsidP="007D6F81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 xml:space="preserve">Associazione di appartenenza: </w:t>
      </w:r>
      <w:r w:rsidR="002E7E56" w:rsidRPr="0052349C">
        <w:rPr>
          <w:rFonts w:ascii="Lao UI" w:hAnsi="Lao UI" w:cs="Lao UI"/>
          <w:color w:val="002060"/>
          <w:sz w:val="24"/>
          <w:szCs w:val="24"/>
        </w:rPr>
        <w:t>COMACOMP</w:t>
      </w:r>
    </w:p>
    <w:p w:rsidR="00DC6385" w:rsidRPr="0052349C" w:rsidRDefault="00DC6385" w:rsidP="007D6F81">
      <w:pPr>
        <w:spacing w:after="0" w:line="240" w:lineRule="auto"/>
        <w:rPr>
          <w:rFonts w:ascii="Lao UI" w:hAnsi="Lao UI" w:cs="Lao UI"/>
          <w:color w:val="002060"/>
          <w:sz w:val="24"/>
          <w:szCs w:val="24"/>
        </w:rPr>
      </w:pPr>
    </w:p>
    <w:p w:rsidR="00DC6385" w:rsidRPr="0052349C" w:rsidRDefault="00DC6385" w:rsidP="00DC6385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>SLANZI OLEODINAMICA S</w:t>
      </w:r>
      <w:r w:rsidR="00DB0061">
        <w:rPr>
          <w:rFonts w:ascii="Lao UI" w:hAnsi="Lao UI" w:cs="Lao UI"/>
          <w:b/>
          <w:color w:val="002060"/>
          <w:sz w:val="24"/>
          <w:szCs w:val="24"/>
        </w:rPr>
        <w:t>rl</w:t>
      </w:r>
      <w:bookmarkStart w:id="0" w:name="_GoBack"/>
      <w:bookmarkEnd w:id="0"/>
    </w:p>
    <w:p w:rsidR="00DC6385" w:rsidRPr="0052349C" w:rsidRDefault="00DC6385" w:rsidP="00DC6385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42017 NOVELLARA RE - Via Provinciale Nord, 221 - Tel.0522.651.313 - Fax 0522.756.001</w:t>
      </w:r>
    </w:p>
    <w:p w:rsidR="00DC6385" w:rsidRPr="0052349C" w:rsidRDefault="00DC6385" w:rsidP="00DC6385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E-mail: info@slanzi.it - http://www.slanzi.it</w:t>
      </w:r>
    </w:p>
    <w:p w:rsidR="00DC6385" w:rsidRPr="0052349C" w:rsidRDefault="00DC6385" w:rsidP="003800C5">
      <w:pPr>
        <w:spacing w:after="0" w:line="240" w:lineRule="auto"/>
        <w:jc w:val="both"/>
        <w:rPr>
          <w:rFonts w:ascii="Lao UI" w:hAnsi="Lao UI" w:cs="Lao UI"/>
          <w:color w:val="002060"/>
          <w:sz w:val="24"/>
          <w:szCs w:val="24"/>
        </w:rPr>
      </w:pPr>
      <w:r w:rsidRPr="0052349C">
        <w:rPr>
          <w:rFonts w:ascii="Lao UI" w:hAnsi="Lao UI" w:cs="Lao UI"/>
          <w:color w:val="002060"/>
          <w:sz w:val="24"/>
          <w:szCs w:val="24"/>
        </w:rPr>
        <w:t>Valvole ed elettrovalvole oleodinamiche</w:t>
      </w:r>
      <w:r w:rsidR="00365471" w:rsidRPr="0052349C">
        <w:rPr>
          <w:rFonts w:ascii="Lao UI" w:hAnsi="Lao UI" w:cs="Lao UI"/>
          <w:color w:val="002060"/>
          <w:sz w:val="24"/>
          <w:szCs w:val="24"/>
        </w:rPr>
        <w:t xml:space="preserve"> - Appar</w:t>
      </w:r>
      <w:r w:rsidR="00C639C0" w:rsidRPr="0052349C">
        <w:rPr>
          <w:rFonts w:ascii="Lao UI" w:hAnsi="Lao UI" w:cs="Lao UI"/>
          <w:color w:val="002060"/>
          <w:sz w:val="24"/>
          <w:szCs w:val="24"/>
        </w:rPr>
        <w:t>e</w:t>
      </w:r>
      <w:r w:rsidR="00365471" w:rsidRPr="0052349C">
        <w:rPr>
          <w:rFonts w:ascii="Lao UI" w:hAnsi="Lao UI" w:cs="Lao UI"/>
          <w:color w:val="002060"/>
          <w:sz w:val="24"/>
          <w:szCs w:val="24"/>
        </w:rPr>
        <w:t xml:space="preserve">cchiature oleodinamiche </w:t>
      </w:r>
      <w:r w:rsidR="003800C5" w:rsidRPr="0052349C">
        <w:rPr>
          <w:rFonts w:ascii="Lao UI" w:hAnsi="Lao UI" w:cs="Lao UI"/>
          <w:color w:val="002060"/>
          <w:sz w:val="24"/>
          <w:szCs w:val="24"/>
        </w:rPr>
        <w:t>diverse</w:t>
      </w:r>
      <w:r w:rsidR="00365471" w:rsidRPr="0052349C">
        <w:rPr>
          <w:rFonts w:ascii="Lao UI" w:hAnsi="Lao UI" w:cs="Lao UI"/>
          <w:color w:val="002060"/>
          <w:sz w:val="24"/>
          <w:szCs w:val="24"/>
        </w:rPr>
        <w:t>- Parti di gruppi frenanti</w:t>
      </w:r>
    </w:p>
    <w:p w:rsidR="003800C5" w:rsidRPr="0052349C" w:rsidRDefault="003800C5" w:rsidP="003800C5">
      <w:pPr>
        <w:spacing w:after="0" w:line="240" w:lineRule="auto"/>
        <w:rPr>
          <w:rFonts w:ascii="Lao UI" w:hAnsi="Lao UI" w:cs="Lao UI"/>
          <w:i/>
          <w:color w:val="002060"/>
          <w:sz w:val="24"/>
          <w:szCs w:val="24"/>
          <w:lang w:val="en-US"/>
        </w:rPr>
      </w:pPr>
      <w:r w:rsidRPr="0052349C">
        <w:rPr>
          <w:rFonts w:ascii="Lao UI" w:hAnsi="Lao UI" w:cs="Lao UI"/>
          <w:i/>
          <w:color w:val="002060"/>
          <w:sz w:val="24"/>
          <w:szCs w:val="24"/>
          <w:lang w:val="en-US"/>
        </w:rPr>
        <w:t>Hydraulic and solenoid valves - Miscellaneous hydraulic equipment - Brake components</w:t>
      </w:r>
    </w:p>
    <w:p w:rsidR="00DC6385" w:rsidRPr="0052349C" w:rsidRDefault="00DC6385" w:rsidP="00DC6385">
      <w:pPr>
        <w:spacing w:after="0" w:line="240" w:lineRule="auto"/>
        <w:jc w:val="both"/>
        <w:rPr>
          <w:rFonts w:ascii="Lao UI" w:hAnsi="Lao UI" w:cs="Lao UI"/>
          <w:b/>
          <w:color w:val="002060"/>
          <w:sz w:val="24"/>
          <w:szCs w:val="24"/>
        </w:rPr>
      </w:pPr>
      <w:r w:rsidRPr="0052349C">
        <w:rPr>
          <w:rFonts w:ascii="Lao UI" w:hAnsi="Lao UI" w:cs="Lao UI"/>
          <w:b/>
          <w:color w:val="002060"/>
          <w:sz w:val="24"/>
          <w:szCs w:val="24"/>
        </w:rPr>
        <w:t xml:space="preserve">Associazione di appartenenza: </w:t>
      </w:r>
      <w:r w:rsidR="00365471" w:rsidRPr="0052349C">
        <w:rPr>
          <w:rFonts w:ascii="Lao UI" w:hAnsi="Lao UI" w:cs="Lao UI"/>
          <w:color w:val="002060"/>
          <w:sz w:val="24"/>
          <w:szCs w:val="24"/>
        </w:rPr>
        <w:t>COMACOMP</w:t>
      </w:r>
    </w:p>
    <w:p w:rsidR="000A5A99" w:rsidRPr="0052349C" w:rsidRDefault="000A5A99" w:rsidP="00DC6385">
      <w:pPr>
        <w:spacing w:after="0" w:line="240" w:lineRule="auto"/>
        <w:rPr>
          <w:rFonts w:ascii="Lao UI" w:hAnsi="Lao UI" w:cs="Lao UI"/>
          <w:b/>
          <w:color w:val="002060"/>
          <w:sz w:val="24"/>
          <w:szCs w:val="24"/>
        </w:rPr>
      </w:pPr>
    </w:p>
    <w:p w:rsidR="00261CBF" w:rsidRPr="0052349C" w:rsidRDefault="00261CBF" w:rsidP="00DC6385">
      <w:pPr>
        <w:spacing w:after="0" w:line="240" w:lineRule="auto"/>
        <w:rPr>
          <w:rFonts w:ascii="Lao UI" w:hAnsi="Lao UI" w:cs="Lao UI"/>
          <w:b/>
          <w:color w:val="002060"/>
          <w:sz w:val="24"/>
          <w:szCs w:val="24"/>
        </w:rPr>
      </w:pPr>
    </w:p>
    <w:sectPr w:rsidR="00261CBF" w:rsidRPr="0052349C" w:rsidSect="00D26C1A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EF" w:rsidRDefault="00A151EF" w:rsidP="00C511B6">
      <w:pPr>
        <w:spacing w:after="0" w:line="240" w:lineRule="auto"/>
      </w:pPr>
      <w:r>
        <w:separator/>
      </w:r>
    </w:p>
  </w:endnote>
  <w:endnote w:type="continuationSeparator" w:id="1">
    <w:p w:rsidR="00A151EF" w:rsidRDefault="00A151EF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EF" w:rsidRDefault="00A151EF" w:rsidP="00C511B6">
      <w:pPr>
        <w:spacing w:after="0" w:line="240" w:lineRule="auto"/>
      </w:pPr>
      <w:r>
        <w:separator/>
      </w:r>
    </w:p>
  </w:footnote>
  <w:footnote w:type="continuationSeparator" w:id="1">
    <w:p w:rsidR="00A151EF" w:rsidRDefault="00A151EF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43D9"/>
    <w:rsid w:val="00035A79"/>
    <w:rsid w:val="000546DF"/>
    <w:rsid w:val="00056CEA"/>
    <w:rsid w:val="000A04AD"/>
    <w:rsid w:val="000A5A99"/>
    <w:rsid w:val="000C21CB"/>
    <w:rsid w:val="000C740B"/>
    <w:rsid w:val="000E3344"/>
    <w:rsid w:val="000F269F"/>
    <w:rsid w:val="00103FDB"/>
    <w:rsid w:val="00111009"/>
    <w:rsid w:val="00116ED8"/>
    <w:rsid w:val="001175A8"/>
    <w:rsid w:val="0012417E"/>
    <w:rsid w:val="001244B5"/>
    <w:rsid w:val="001258DC"/>
    <w:rsid w:val="00126242"/>
    <w:rsid w:val="001268B3"/>
    <w:rsid w:val="001364C6"/>
    <w:rsid w:val="00145425"/>
    <w:rsid w:val="00181B89"/>
    <w:rsid w:val="001A4EAA"/>
    <w:rsid w:val="001C1A41"/>
    <w:rsid w:val="001D6499"/>
    <w:rsid w:val="001F7C64"/>
    <w:rsid w:val="001F7E9F"/>
    <w:rsid w:val="0020167B"/>
    <w:rsid w:val="00207A98"/>
    <w:rsid w:val="0021472D"/>
    <w:rsid w:val="0022546A"/>
    <w:rsid w:val="00261CBF"/>
    <w:rsid w:val="00276D95"/>
    <w:rsid w:val="00280463"/>
    <w:rsid w:val="0028365B"/>
    <w:rsid w:val="002A6AEE"/>
    <w:rsid w:val="002B2336"/>
    <w:rsid w:val="002E7E56"/>
    <w:rsid w:val="002F2E55"/>
    <w:rsid w:val="003068C0"/>
    <w:rsid w:val="003123F7"/>
    <w:rsid w:val="00334463"/>
    <w:rsid w:val="00365471"/>
    <w:rsid w:val="003761B4"/>
    <w:rsid w:val="0037716B"/>
    <w:rsid w:val="003800C5"/>
    <w:rsid w:val="00380D16"/>
    <w:rsid w:val="00384EF0"/>
    <w:rsid w:val="00385C10"/>
    <w:rsid w:val="003A2363"/>
    <w:rsid w:val="003A2A7E"/>
    <w:rsid w:val="003A741D"/>
    <w:rsid w:val="003B1681"/>
    <w:rsid w:val="003C55A7"/>
    <w:rsid w:val="003D1CA7"/>
    <w:rsid w:val="003D5BFE"/>
    <w:rsid w:val="003E6F4A"/>
    <w:rsid w:val="003E7F69"/>
    <w:rsid w:val="00410CEC"/>
    <w:rsid w:val="00410F2D"/>
    <w:rsid w:val="0042413D"/>
    <w:rsid w:val="004251BF"/>
    <w:rsid w:val="004506CC"/>
    <w:rsid w:val="0046105E"/>
    <w:rsid w:val="0046624A"/>
    <w:rsid w:val="00466B27"/>
    <w:rsid w:val="00470A5A"/>
    <w:rsid w:val="00491BEB"/>
    <w:rsid w:val="004C01F9"/>
    <w:rsid w:val="004D20D1"/>
    <w:rsid w:val="004D5E8B"/>
    <w:rsid w:val="004E121E"/>
    <w:rsid w:val="004F4A08"/>
    <w:rsid w:val="00512E1F"/>
    <w:rsid w:val="0052349C"/>
    <w:rsid w:val="005262C5"/>
    <w:rsid w:val="00532E62"/>
    <w:rsid w:val="00561C26"/>
    <w:rsid w:val="0058490D"/>
    <w:rsid w:val="005874EA"/>
    <w:rsid w:val="005A4D02"/>
    <w:rsid w:val="005B0C2D"/>
    <w:rsid w:val="005C268C"/>
    <w:rsid w:val="005C27B4"/>
    <w:rsid w:val="005C346E"/>
    <w:rsid w:val="005D402B"/>
    <w:rsid w:val="005D7213"/>
    <w:rsid w:val="005E2E49"/>
    <w:rsid w:val="005F1E94"/>
    <w:rsid w:val="00626934"/>
    <w:rsid w:val="00640166"/>
    <w:rsid w:val="006575B3"/>
    <w:rsid w:val="00662467"/>
    <w:rsid w:val="00667BB7"/>
    <w:rsid w:val="00684CAE"/>
    <w:rsid w:val="00686D5F"/>
    <w:rsid w:val="00697FDF"/>
    <w:rsid w:val="006A0774"/>
    <w:rsid w:val="006B6786"/>
    <w:rsid w:val="006E4BB8"/>
    <w:rsid w:val="006E7373"/>
    <w:rsid w:val="00735689"/>
    <w:rsid w:val="0074160C"/>
    <w:rsid w:val="00754AA8"/>
    <w:rsid w:val="00754F10"/>
    <w:rsid w:val="0075775D"/>
    <w:rsid w:val="007763E1"/>
    <w:rsid w:val="00785EB5"/>
    <w:rsid w:val="007C1A9C"/>
    <w:rsid w:val="007C6690"/>
    <w:rsid w:val="007D6F81"/>
    <w:rsid w:val="007E0D6F"/>
    <w:rsid w:val="007E344A"/>
    <w:rsid w:val="007E4D07"/>
    <w:rsid w:val="00816740"/>
    <w:rsid w:val="00837F90"/>
    <w:rsid w:val="00845733"/>
    <w:rsid w:val="00857112"/>
    <w:rsid w:val="0087350F"/>
    <w:rsid w:val="00892FDB"/>
    <w:rsid w:val="008A79A3"/>
    <w:rsid w:val="008C161C"/>
    <w:rsid w:val="008C2662"/>
    <w:rsid w:val="008D29B6"/>
    <w:rsid w:val="008F0AF9"/>
    <w:rsid w:val="008F4045"/>
    <w:rsid w:val="009047CE"/>
    <w:rsid w:val="009321B3"/>
    <w:rsid w:val="009620E4"/>
    <w:rsid w:val="00965D66"/>
    <w:rsid w:val="009839B5"/>
    <w:rsid w:val="00993541"/>
    <w:rsid w:val="009A6E1A"/>
    <w:rsid w:val="009D2D3B"/>
    <w:rsid w:val="009D5D62"/>
    <w:rsid w:val="009F73BC"/>
    <w:rsid w:val="00A039BF"/>
    <w:rsid w:val="00A0642B"/>
    <w:rsid w:val="00A151EF"/>
    <w:rsid w:val="00A44B83"/>
    <w:rsid w:val="00A45518"/>
    <w:rsid w:val="00A55AAC"/>
    <w:rsid w:val="00A6346A"/>
    <w:rsid w:val="00A70671"/>
    <w:rsid w:val="00A72444"/>
    <w:rsid w:val="00A768AE"/>
    <w:rsid w:val="00A92E0B"/>
    <w:rsid w:val="00AA37E3"/>
    <w:rsid w:val="00AC48C4"/>
    <w:rsid w:val="00B20DCD"/>
    <w:rsid w:val="00B27654"/>
    <w:rsid w:val="00B35562"/>
    <w:rsid w:val="00B91417"/>
    <w:rsid w:val="00BC2175"/>
    <w:rsid w:val="00BC7CCA"/>
    <w:rsid w:val="00BD41AE"/>
    <w:rsid w:val="00BD692C"/>
    <w:rsid w:val="00BF1F99"/>
    <w:rsid w:val="00C20D06"/>
    <w:rsid w:val="00C20D84"/>
    <w:rsid w:val="00C25019"/>
    <w:rsid w:val="00C511B6"/>
    <w:rsid w:val="00C53ACA"/>
    <w:rsid w:val="00C639C0"/>
    <w:rsid w:val="00C64A81"/>
    <w:rsid w:val="00C71391"/>
    <w:rsid w:val="00C75976"/>
    <w:rsid w:val="00C75EE9"/>
    <w:rsid w:val="00C77DA9"/>
    <w:rsid w:val="00C96663"/>
    <w:rsid w:val="00CB3946"/>
    <w:rsid w:val="00CC7A17"/>
    <w:rsid w:val="00D0169E"/>
    <w:rsid w:val="00D02BEF"/>
    <w:rsid w:val="00D06CD1"/>
    <w:rsid w:val="00D26C1A"/>
    <w:rsid w:val="00D32125"/>
    <w:rsid w:val="00D41EF6"/>
    <w:rsid w:val="00D41F50"/>
    <w:rsid w:val="00D42945"/>
    <w:rsid w:val="00D471A5"/>
    <w:rsid w:val="00D55270"/>
    <w:rsid w:val="00D652C1"/>
    <w:rsid w:val="00D752BC"/>
    <w:rsid w:val="00D75AF5"/>
    <w:rsid w:val="00D7648F"/>
    <w:rsid w:val="00D8427B"/>
    <w:rsid w:val="00D849B3"/>
    <w:rsid w:val="00D85B1F"/>
    <w:rsid w:val="00D94677"/>
    <w:rsid w:val="00DA2FBC"/>
    <w:rsid w:val="00DB0061"/>
    <w:rsid w:val="00DC3FD8"/>
    <w:rsid w:val="00DC6385"/>
    <w:rsid w:val="00DE06BC"/>
    <w:rsid w:val="00DE3441"/>
    <w:rsid w:val="00E4709C"/>
    <w:rsid w:val="00E50EEA"/>
    <w:rsid w:val="00E52CCD"/>
    <w:rsid w:val="00E679D0"/>
    <w:rsid w:val="00E7266A"/>
    <w:rsid w:val="00E76902"/>
    <w:rsid w:val="00E87C90"/>
    <w:rsid w:val="00E92C4C"/>
    <w:rsid w:val="00EB54C1"/>
    <w:rsid w:val="00EB567B"/>
    <w:rsid w:val="00ED4D43"/>
    <w:rsid w:val="00EF370C"/>
    <w:rsid w:val="00F0122B"/>
    <w:rsid w:val="00F03062"/>
    <w:rsid w:val="00F0403C"/>
    <w:rsid w:val="00F13E15"/>
    <w:rsid w:val="00F50796"/>
    <w:rsid w:val="00F90761"/>
    <w:rsid w:val="00FA0CD5"/>
    <w:rsid w:val="00FB4450"/>
    <w:rsid w:val="00FD23C9"/>
    <w:rsid w:val="00FD7D3C"/>
    <w:rsid w:val="00FE3EE5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44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D402B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402B"/>
    <w:rPr>
      <w:rFonts w:ascii="Calibri" w:eastAsia="Times New Roman" w:hAnsi="Calibri" w:cs="Times New Roman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D402B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402B"/>
    <w:rPr>
      <w:rFonts w:ascii="Calibri" w:eastAsia="Times New Roman" w:hAnsi="Calibri" w:cs="Times New Roman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82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B23C-8796-4449-8CC0-4F90A07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2015-04-14T13:46:00Z</cp:lastPrinted>
  <dcterms:created xsi:type="dcterms:W3CDTF">2016-06-09T10:32:00Z</dcterms:created>
  <dcterms:modified xsi:type="dcterms:W3CDTF">2016-06-09T10:32:00Z</dcterms:modified>
</cp:coreProperties>
</file>